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3F0C5D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安徽商贸职业技术学院2</w:t>
      </w:r>
      <w:r>
        <w:rPr>
          <w:b/>
          <w:bCs/>
          <w:sz w:val="32"/>
          <w:szCs w:val="32"/>
        </w:rPr>
        <w:t>0</w:t>
      </w:r>
      <w:r>
        <w:rPr>
          <w:rFonts w:hint="eastAsia"/>
          <w:b/>
          <w:bCs/>
          <w:sz w:val="32"/>
          <w:szCs w:val="32"/>
        </w:rPr>
        <w:t>2</w:t>
      </w:r>
      <w:r>
        <w:rPr>
          <w:rFonts w:hint="eastAsia"/>
          <w:b/>
          <w:bCs/>
          <w:sz w:val="32"/>
          <w:szCs w:val="32"/>
          <w:lang w:val="en-US" w:eastAsia="zh-CN"/>
        </w:rPr>
        <w:t>5</w:t>
      </w:r>
      <w:r>
        <w:rPr>
          <w:rFonts w:hint="eastAsia"/>
          <w:b/>
          <w:bCs/>
          <w:sz w:val="32"/>
          <w:szCs w:val="32"/>
        </w:rPr>
        <w:t>/</w:t>
      </w:r>
      <w:r>
        <w:rPr>
          <w:b/>
          <w:bCs/>
          <w:sz w:val="32"/>
          <w:szCs w:val="32"/>
        </w:rPr>
        <w:t>20</w:t>
      </w:r>
      <w:r>
        <w:rPr>
          <w:rFonts w:hint="eastAsia"/>
          <w:b/>
          <w:bCs/>
          <w:sz w:val="32"/>
          <w:szCs w:val="32"/>
        </w:rPr>
        <w:t>2</w:t>
      </w:r>
      <w:r>
        <w:rPr>
          <w:rFonts w:hint="eastAsia"/>
          <w:b/>
          <w:bCs/>
          <w:sz w:val="32"/>
          <w:szCs w:val="32"/>
          <w:lang w:val="en-US" w:eastAsia="zh-CN"/>
        </w:rPr>
        <w:t>6</w:t>
      </w:r>
      <w:r>
        <w:rPr>
          <w:rFonts w:hint="eastAsia"/>
          <w:b/>
          <w:bCs/>
          <w:sz w:val="32"/>
          <w:szCs w:val="32"/>
        </w:rPr>
        <w:t>学年第</w:t>
      </w:r>
      <w:r>
        <w:rPr>
          <w:rFonts w:hint="eastAsia"/>
          <w:b/>
          <w:bCs/>
          <w:sz w:val="32"/>
          <w:szCs w:val="32"/>
          <w:lang w:val="en-US" w:eastAsia="zh-CN"/>
        </w:rPr>
        <w:t>一</w:t>
      </w:r>
      <w:r>
        <w:rPr>
          <w:rFonts w:hint="eastAsia"/>
          <w:b/>
          <w:bCs/>
          <w:sz w:val="32"/>
          <w:szCs w:val="32"/>
        </w:rPr>
        <w:t>学期</w:t>
      </w:r>
    </w:p>
    <w:p w14:paraId="3A1BD546">
      <w:pPr>
        <w:jc w:val="center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X</w:t>
      </w:r>
      <w:r>
        <w:rPr>
          <w:b/>
          <w:bCs/>
          <w:sz w:val="28"/>
        </w:rPr>
        <w:t>XXX</w:t>
      </w:r>
      <w:r>
        <w:rPr>
          <w:rFonts w:hint="eastAsia"/>
          <w:b/>
          <w:bCs/>
          <w:sz w:val="28"/>
        </w:rPr>
        <w:t>学院（部）X</w:t>
      </w:r>
      <w:r>
        <w:rPr>
          <w:b/>
          <w:bCs/>
          <w:sz w:val="28"/>
        </w:rPr>
        <w:t>XXX</w:t>
      </w:r>
      <w:r>
        <w:rPr>
          <w:rFonts w:hint="eastAsia"/>
          <w:b/>
          <w:bCs/>
          <w:sz w:val="28"/>
        </w:rPr>
        <w:t>教研室活动计划（模板）</w:t>
      </w:r>
    </w:p>
    <w:p w14:paraId="266C4F93">
      <w:pPr>
        <w:pStyle w:val="13"/>
        <w:spacing w:line="276" w:lineRule="auto"/>
        <w:ind w:left="562" w:firstLine="0" w:firstLineChars="0"/>
        <w:rPr>
          <w:rFonts w:ascii="仿宋_GB2312" w:eastAsia="仿宋_GB2312"/>
          <w:b/>
          <w:sz w:val="28"/>
        </w:rPr>
      </w:pPr>
      <w:r>
        <w:rPr>
          <w:rFonts w:hint="eastAsia" w:ascii="仿宋_GB2312" w:eastAsia="仿宋_GB2312"/>
          <w:b/>
          <w:sz w:val="28"/>
        </w:rPr>
        <w:t>一、总体规划</w:t>
      </w:r>
    </w:p>
    <w:p w14:paraId="4DBD6E5C">
      <w:pPr>
        <w:pStyle w:val="13"/>
        <w:spacing w:line="276" w:lineRule="auto"/>
        <w:ind w:firstLine="560"/>
        <w:rPr>
          <w:rFonts w:ascii="仿宋_GB2312" w:eastAsia="仿宋_GB2312"/>
          <w:b/>
          <w:sz w:val="28"/>
        </w:rPr>
      </w:pPr>
      <w:r>
        <w:rPr>
          <w:rFonts w:hint="eastAsia" w:ascii="仿宋_GB2312" w:eastAsia="仿宋_GB2312"/>
          <w:bCs/>
          <w:sz w:val="28"/>
        </w:rPr>
        <w:t>【围绕职教本科建设开展，目标为强化基层教学组织作用，推动基本教学活动质量提升，打造优质团队，提升教师教学、教研能力，助力职教本科建设。】</w:t>
      </w:r>
    </w:p>
    <w:p w14:paraId="192BAE1E">
      <w:pPr>
        <w:pStyle w:val="13"/>
        <w:spacing w:line="276" w:lineRule="auto"/>
        <w:ind w:left="562" w:firstLine="0" w:firstLineChars="0"/>
        <w:rPr>
          <w:rFonts w:ascii="仿宋_GB2312" w:eastAsia="仿宋_GB2312"/>
          <w:b/>
          <w:sz w:val="28"/>
        </w:rPr>
      </w:pPr>
      <w:r>
        <w:rPr>
          <w:rFonts w:hint="eastAsia" w:ascii="仿宋_GB2312" w:eastAsia="仿宋_GB2312"/>
          <w:b/>
          <w:sz w:val="28"/>
        </w:rPr>
        <w:t>二、重点工作</w:t>
      </w:r>
    </w:p>
    <w:p w14:paraId="0E22E62A">
      <w:pPr>
        <w:pStyle w:val="13"/>
        <w:spacing w:line="276" w:lineRule="auto"/>
        <w:ind w:firstLine="560"/>
        <w:rPr>
          <w:rFonts w:ascii="仿宋_GB2312" w:eastAsia="仿宋_GB2312"/>
          <w:bCs/>
          <w:sz w:val="28"/>
        </w:rPr>
      </w:pPr>
      <w:r>
        <w:rPr>
          <w:rFonts w:hint="eastAsia" w:ascii="仿宋_GB2312" w:eastAsia="仿宋_GB2312"/>
          <w:bCs/>
          <w:sz w:val="28"/>
        </w:rPr>
        <w:t>【结合学校、院（部）和教研室发展规划，梳理本学期重点工作，围绕重点工作开展教研活动</w:t>
      </w:r>
      <w:r>
        <w:rPr>
          <w:rFonts w:hint="eastAsia" w:ascii="仿宋_GB2312" w:eastAsia="仿宋_GB2312"/>
          <w:sz w:val="28"/>
          <w:szCs w:val="28"/>
        </w:rPr>
        <w:t>。】</w:t>
      </w:r>
    </w:p>
    <w:p w14:paraId="459801BB">
      <w:pPr>
        <w:pStyle w:val="13"/>
        <w:spacing w:line="276" w:lineRule="auto"/>
        <w:ind w:left="562" w:firstLine="0" w:firstLineChars="0"/>
        <w:rPr>
          <w:rFonts w:ascii="仿宋_GB2312" w:eastAsia="仿宋_GB2312"/>
          <w:b/>
          <w:sz w:val="28"/>
        </w:rPr>
      </w:pPr>
      <w:r>
        <w:rPr>
          <w:rFonts w:hint="eastAsia" w:ascii="仿宋_GB2312" w:eastAsia="仿宋_GB2312"/>
          <w:b/>
          <w:sz w:val="28"/>
        </w:rPr>
        <w:t>三、工作目标</w:t>
      </w:r>
    </w:p>
    <w:p w14:paraId="768A69AB">
      <w:pPr>
        <w:pStyle w:val="13"/>
        <w:spacing w:line="276" w:lineRule="auto"/>
        <w:ind w:firstLine="560"/>
        <w:rPr>
          <w:rFonts w:ascii="仿宋_GB2312" w:eastAsia="仿宋_GB2312"/>
          <w:bCs/>
          <w:sz w:val="28"/>
        </w:rPr>
      </w:pPr>
      <w:r>
        <w:rPr>
          <w:rFonts w:hint="eastAsia" w:ascii="仿宋_GB2312" w:eastAsia="仿宋_GB2312"/>
          <w:bCs/>
          <w:sz w:val="28"/>
        </w:rPr>
        <w:t>【制定可量化、高质量目标。</w:t>
      </w:r>
      <w:r>
        <w:rPr>
          <w:rFonts w:hint="eastAsia" w:ascii="仿宋_GB2312" w:eastAsia="仿宋_GB2312"/>
          <w:b/>
          <w:color w:val="2E75B6" w:themeColor="accent1" w:themeShade="BF"/>
          <w:sz w:val="28"/>
        </w:rPr>
        <w:t>每个二级教学单位需在学期末提交课程思政</w:t>
      </w:r>
      <w:r>
        <w:rPr>
          <w:rFonts w:hint="eastAsia" w:ascii="仿宋_GB2312" w:eastAsia="仿宋_GB2312"/>
          <w:b/>
          <w:color w:val="2E75B6" w:themeColor="accent1" w:themeShade="BF"/>
          <w:sz w:val="28"/>
          <w:lang w:val="en-US" w:eastAsia="zh-CN"/>
        </w:rPr>
        <w:t>教学</w:t>
      </w:r>
      <w:bookmarkStart w:id="0" w:name="_GoBack"/>
      <w:bookmarkEnd w:id="0"/>
      <w:r>
        <w:rPr>
          <w:rFonts w:hint="eastAsia" w:ascii="仿宋_GB2312" w:eastAsia="仿宋_GB2312"/>
          <w:b/>
          <w:color w:val="2E75B6" w:themeColor="accent1" w:themeShade="BF"/>
          <w:sz w:val="28"/>
        </w:rPr>
        <w:t>案例2个</w:t>
      </w:r>
      <w:r>
        <w:rPr>
          <w:rFonts w:hint="eastAsia" w:ascii="仿宋_GB2312" w:eastAsia="仿宋_GB2312"/>
          <w:b/>
          <w:color w:val="2E75B6" w:themeColor="accent1" w:themeShade="BF"/>
          <w:sz w:val="28"/>
          <w:lang w:eastAsia="zh-CN"/>
        </w:rPr>
        <w:t>，开设专业的教学单位需凝练人才培养模式创新典型案例1个。</w:t>
      </w:r>
      <w:r>
        <w:rPr>
          <w:rFonts w:hint="eastAsia" w:ascii="仿宋_GB2312" w:eastAsia="仿宋_GB2312"/>
          <w:bCs/>
          <w:sz w:val="28"/>
        </w:rPr>
        <w:t>】</w:t>
      </w:r>
    </w:p>
    <w:p w14:paraId="46E56D71">
      <w:pPr>
        <w:pStyle w:val="13"/>
        <w:spacing w:line="276" w:lineRule="auto"/>
        <w:ind w:left="562" w:firstLine="0" w:firstLineChars="0"/>
        <w:rPr>
          <w:rFonts w:ascii="仿宋_GB2312" w:eastAsia="仿宋_GB2312"/>
          <w:b/>
          <w:sz w:val="28"/>
        </w:rPr>
      </w:pPr>
      <w:r>
        <w:rPr>
          <w:rFonts w:hint="eastAsia" w:ascii="仿宋_GB2312" w:eastAsia="仿宋_GB2312"/>
          <w:b/>
          <w:sz w:val="28"/>
        </w:rPr>
        <w:t>四、教研室活动计划安排表</w:t>
      </w:r>
    </w:p>
    <w:tbl>
      <w:tblPr>
        <w:tblStyle w:val="7"/>
        <w:tblW w:w="8580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4107"/>
        <w:gridCol w:w="1319"/>
        <w:gridCol w:w="1874"/>
      </w:tblGrid>
      <w:tr w14:paraId="1DF55F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7CA3F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41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335AF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活动主题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5E58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活动主要内容</w:t>
            </w: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BE4E7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主持人及记录人</w:t>
            </w:r>
          </w:p>
        </w:tc>
      </w:tr>
      <w:tr w14:paraId="21811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85A0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第3周</w:t>
            </w:r>
          </w:p>
        </w:tc>
        <w:tc>
          <w:tcPr>
            <w:tcW w:w="4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2AC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新学期课程集体备课，分组、分课程进行课程打磨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C7A1D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21D58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6DD823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82430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第5周</w:t>
            </w:r>
          </w:p>
        </w:tc>
        <w:tc>
          <w:tcPr>
            <w:tcW w:w="4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62C4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主题词：单元设计（课程大纲）编写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1A251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07E33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5637D1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8147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第7周</w:t>
            </w:r>
          </w:p>
        </w:tc>
        <w:tc>
          <w:tcPr>
            <w:tcW w:w="4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DC8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本科创建工作研讨，完善本科创建材料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6F08A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F2E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508FA6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3FF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第9周</w:t>
            </w:r>
          </w:p>
        </w:tc>
        <w:tc>
          <w:tcPr>
            <w:tcW w:w="4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E4AF3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最新管理制度学习：《学生岗位实习管理办法（修订）》，做好2026届学生实习工作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EB7D0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1C6D9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203DE2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5CA3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第11周</w:t>
            </w:r>
          </w:p>
        </w:tc>
        <w:tc>
          <w:tcPr>
            <w:tcW w:w="4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5C353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最新管理制度学习：《三业导师制度实施办法（修订）》，做好三业导师工作安排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250FB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2B89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2DE48C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A7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第13周</w:t>
            </w:r>
          </w:p>
        </w:tc>
        <w:tc>
          <w:tcPr>
            <w:tcW w:w="4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E21BD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主题词：专业设置与调整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20DF1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E1B74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87515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ED8A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第15周</w:t>
            </w:r>
          </w:p>
        </w:tc>
        <w:tc>
          <w:tcPr>
            <w:tcW w:w="4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EDCA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主题词：“五金”建设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1138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7E5D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FC095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E2F4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第17周</w:t>
            </w:r>
          </w:p>
        </w:tc>
        <w:tc>
          <w:tcPr>
            <w:tcW w:w="4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1FB3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主题词：教学成果转化研究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E885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F22D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5BFD10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377C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第19周</w:t>
            </w:r>
          </w:p>
        </w:tc>
        <w:tc>
          <w:tcPr>
            <w:tcW w:w="4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9BAC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主题词：课堂革命、产教融合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09DFC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54045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22FBE051">
      <w:pPr>
        <w:jc w:val="lef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(注：以上主题词供参考，可围绕重点工作开展主题教研活动；教研活动应注重实效，创新组织形式，不能出现“议而不决，决而不行，行而不果”现象；各教研室将教研活动成果及时通过学院、学校等平台进行广泛宣传。)</w:t>
      </w:r>
    </w:p>
    <w:p w14:paraId="25BE887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M2NjlmMjBiYzg2YTYwNzdiMGMxM2IwOWE3ODI5NjQifQ=="/>
  </w:docVars>
  <w:rsids>
    <w:rsidRoot w:val="00AA209B"/>
    <w:rsid w:val="00004DF0"/>
    <w:rsid w:val="00036D8F"/>
    <w:rsid w:val="00063BD9"/>
    <w:rsid w:val="00147C23"/>
    <w:rsid w:val="00352ECE"/>
    <w:rsid w:val="003A6A27"/>
    <w:rsid w:val="003F3221"/>
    <w:rsid w:val="004535C7"/>
    <w:rsid w:val="00497BBF"/>
    <w:rsid w:val="00514F65"/>
    <w:rsid w:val="005A1C90"/>
    <w:rsid w:val="005D695A"/>
    <w:rsid w:val="005F173D"/>
    <w:rsid w:val="00670F08"/>
    <w:rsid w:val="006F114A"/>
    <w:rsid w:val="00716E28"/>
    <w:rsid w:val="007732DD"/>
    <w:rsid w:val="0079614B"/>
    <w:rsid w:val="00831EF3"/>
    <w:rsid w:val="00856E9E"/>
    <w:rsid w:val="00A37A5F"/>
    <w:rsid w:val="00A82774"/>
    <w:rsid w:val="00AA209B"/>
    <w:rsid w:val="00AB71AE"/>
    <w:rsid w:val="00B66B01"/>
    <w:rsid w:val="00B8256B"/>
    <w:rsid w:val="00CA77B6"/>
    <w:rsid w:val="00DB2602"/>
    <w:rsid w:val="00DE389A"/>
    <w:rsid w:val="00E03C3C"/>
    <w:rsid w:val="00E34821"/>
    <w:rsid w:val="00E82BD7"/>
    <w:rsid w:val="00ED0CC1"/>
    <w:rsid w:val="00ED648C"/>
    <w:rsid w:val="00F225F8"/>
    <w:rsid w:val="00F250C9"/>
    <w:rsid w:val="00F5363B"/>
    <w:rsid w:val="02E35069"/>
    <w:rsid w:val="03726617"/>
    <w:rsid w:val="03DA48E8"/>
    <w:rsid w:val="08053EFD"/>
    <w:rsid w:val="093F343F"/>
    <w:rsid w:val="0B1A7CC0"/>
    <w:rsid w:val="0BDB1C26"/>
    <w:rsid w:val="0BF16C73"/>
    <w:rsid w:val="0C4F1BEB"/>
    <w:rsid w:val="0C5F4759"/>
    <w:rsid w:val="0CD77970"/>
    <w:rsid w:val="0CEA36C2"/>
    <w:rsid w:val="0D991370"/>
    <w:rsid w:val="0EAE434C"/>
    <w:rsid w:val="0F900551"/>
    <w:rsid w:val="10EA0134"/>
    <w:rsid w:val="11515ABE"/>
    <w:rsid w:val="11665A0D"/>
    <w:rsid w:val="11B81FE1"/>
    <w:rsid w:val="150D2643"/>
    <w:rsid w:val="15431BC1"/>
    <w:rsid w:val="16210154"/>
    <w:rsid w:val="16291D25"/>
    <w:rsid w:val="18583BD5"/>
    <w:rsid w:val="1A420699"/>
    <w:rsid w:val="1BEF18CB"/>
    <w:rsid w:val="1CF74F0A"/>
    <w:rsid w:val="1E220F0E"/>
    <w:rsid w:val="1E256308"/>
    <w:rsid w:val="20217EB8"/>
    <w:rsid w:val="20CD2CFB"/>
    <w:rsid w:val="218034A8"/>
    <w:rsid w:val="22327245"/>
    <w:rsid w:val="23580F2E"/>
    <w:rsid w:val="249E6E14"/>
    <w:rsid w:val="25153A21"/>
    <w:rsid w:val="259721E1"/>
    <w:rsid w:val="271B299E"/>
    <w:rsid w:val="28211030"/>
    <w:rsid w:val="29AA1DB7"/>
    <w:rsid w:val="2C063C1D"/>
    <w:rsid w:val="2C0D6D73"/>
    <w:rsid w:val="2C493B09"/>
    <w:rsid w:val="2C8E776E"/>
    <w:rsid w:val="2D0F6B01"/>
    <w:rsid w:val="2E2760CC"/>
    <w:rsid w:val="2ECD27D0"/>
    <w:rsid w:val="3140197F"/>
    <w:rsid w:val="34FA3BF3"/>
    <w:rsid w:val="35892D4D"/>
    <w:rsid w:val="35962E2E"/>
    <w:rsid w:val="38591578"/>
    <w:rsid w:val="3DEB106D"/>
    <w:rsid w:val="3EE33F99"/>
    <w:rsid w:val="3F1B7587"/>
    <w:rsid w:val="3FD31C10"/>
    <w:rsid w:val="40006426"/>
    <w:rsid w:val="43DB1093"/>
    <w:rsid w:val="43E53CC0"/>
    <w:rsid w:val="478C1E07"/>
    <w:rsid w:val="4BE23DF7"/>
    <w:rsid w:val="4D782049"/>
    <w:rsid w:val="4D926C66"/>
    <w:rsid w:val="4F0F4A24"/>
    <w:rsid w:val="4FFC650C"/>
    <w:rsid w:val="500F69BB"/>
    <w:rsid w:val="50D2381E"/>
    <w:rsid w:val="515B3813"/>
    <w:rsid w:val="528D3EA0"/>
    <w:rsid w:val="53D46FC0"/>
    <w:rsid w:val="54EA7388"/>
    <w:rsid w:val="54EF5825"/>
    <w:rsid w:val="54F41FB5"/>
    <w:rsid w:val="561A3C9D"/>
    <w:rsid w:val="569752EE"/>
    <w:rsid w:val="569E0C46"/>
    <w:rsid w:val="57AF48B9"/>
    <w:rsid w:val="58093ADE"/>
    <w:rsid w:val="581666E6"/>
    <w:rsid w:val="59637709"/>
    <w:rsid w:val="5C8F7FF5"/>
    <w:rsid w:val="5CD31049"/>
    <w:rsid w:val="5F13572D"/>
    <w:rsid w:val="616E4359"/>
    <w:rsid w:val="61DA0784"/>
    <w:rsid w:val="636C365E"/>
    <w:rsid w:val="64A5151D"/>
    <w:rsid w:val="65D976D1"/>
    <w:rsid w:val="68994EF5"/>
    <w:rsid w:val="68ED6245"/>
    <w:rsid w:val="695D5F23"/>
    <w:rsid w:val="69B47B0D"/>
    <w:rsid w:val="6AA67D9D"/>
    <w:rsid w:val="6CA50DE5"/>
    <w:rsid w:val="6D2531FB"/>
    <w:rsid w:val="6E16424A"/>
    <w:rsid w:val="6E844A55"/>
    <w:rsid w:val="6E971ED7"/>
    <w:rsid w:val="6EB04A1D"/>
    <w:rsid w:val="6ECC76A7"/>
    <w:rsid w:val="745E5245"/>
    <w:rsid w:val="75FD189C"/>
    <w:rsid w:val="7662679B"/>
    <w:rsid w:val="77F35139"/>
    <w:rsid w:val="7909198D"/>
    <w:rsid w:val="7922465F"/>
    <w:rsid w:val="79224A93"/>
    <w:rsid w:val="7AAE5EBD"/>
    <w:rsid w:val="7AE429CD"/>
    <w:rsid w:val="7C2A25DC"/>
    <w:rsid w:val="7C8D13D6"/>
    <w:rsid w:val="7DD32800"/>
    <w:rsid w:val="7EDA3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autoRedefine/>
    <w:semiHidden/>
    <w:unhideWhenUsed/>
    <w:qFormat/>
    <w:uiPriority w:val="99"/>
    <w:rPr>
      <w:b/>
      <w:bCs/>
    </w:rPr>
  </w:style>
  <w:style w:type="character" w:styleId="9">
    <w:name w:val="Hyperlink"/>
    <w:basedOn w:val="8"/>
    <w:autoRedefine/>
    <w:semiHidden/>
    <w:unhideWhenUsed/>
    <w:qFormat/>
    <w:uiPriority w:val="99"/>
    <w:rPr>
      <w:color w:val="0000FF"/>
      <w:u w:val="single"/>
    </w:rPr>
  </w:style>
  <w:style w:type="character" w:styleId="10">
    <w:name w:val="annotation reference"/>
    <w:basedOn w:val="8"/>
    <w:autoRedefine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autoRedefine/>
    <w:qFormat/>
    <w:uiPriority w:val="99"/>
    <w:rPr>
      <w:sz w:val="18"/>
      <w:szCs w:val="18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4">
    <w:name w:val="批注文字 字符"/>
    <w:basedOn w:val="8"/>
    <w:link w:val="2"/>
    <w:autoRedefine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5">
    <w:name w:val="批注主题 字符"/>
    <w:basedOn w:val="14"/>
    <w:link w:val="6"/>
    <w:autoRedefine/>
    <w:semiHidden/>
    <w:qFormat/>
    <w:uiPriority w:val="99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character" w:customStyle="1" w:styleId="16">
    <w:name w:val="批注框文本 字符"/>
    <w:basedOn w:val="8"/>
    <w:link w:val="3"/>
    <w:autoRedefine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D30321-698D-4064-8975-E1A6CD2FCF33}">
  <ds:schemaRefs/>
</ds:datastoreItem>
</file>